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567" w:right="282" w:firstLine="0"/>
        <w:jc w:val="center"/>
        <w:rPr>
          <w:rFonts w:ascii="Arial" w:cs="Arial" w:eastAsia="Arial" w:hAnsi="Arial"/>
          <w:b w:val="1"/>
          <w:sz w:val="60"/>
          <w:szCs w:val="60"/>
        </w:rPr>
      </w:pPr>
      <w:r w:rsidDel="00000000" w:rsidR="00000000" w:rsidRPr="00000000">
        <w:rPr>
          <w:rFonts w:ascii="Arial" w:cs="Arial" w:eastAsia="Arial" w:hAnsi="Arial"/>
          <w:b w:val="1"/>
          <w:color w:val="5b9bd5"/>
          <w:sz w:val="60"/>
          <w:szCs w:val="60"/>
          <w:rtl w:val="0"/>
        </w:rPr>
        <w:t xml:space="preserve">3 üzemmódú WiFi kapcsoló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Model: TYWB 4CH 7-32V RF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283251" cy="3063506"/>
            <wp:effectExtent b="0" l="0" r="0" t="0"/>
            <wp:docPr id="1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3251" cy="30635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color w:val="267dff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color w:val="0070c0"/>
          <w:sz w:val="40"/>
          <w:szCs w:val="40"/>
          <w:rtl w:val="0"/>
        </w:rPr>
        <w:t xml:space="preserve">Paraméterek: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Bemeneti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feszültség: DC/AC 7V~32V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Kapcsolható max. áram: 2200W/10A / csatorna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Összes terhelhetőség: 3500W/16A / 4 csatorna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Vezeték nélküli: Wi-Fi 2.4 Ghz b/g/n+Bluetooth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Rádiófrekvencia: 433 Mhz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Üzemi hőmérséklet: -20°C~70°C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Mérete: 75*73*20 mm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color w:val="0070c0"/>
          <w:sz w:val="40"/>
          <w:szCs w:val="40"/>
          <w:rtl w:val="0"/>
        </w:rPr>
        <w:t xml:space="preserve">Az eszköz használata előtt: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Okostelefonja vagy táblagépe csatlakozzon a 2,4g WiFi internettel.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Engedélyeznie kell a telefon Bluetooth kapcsolatát.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Rendelkeznie kell a WiFis hálózathoz megfelelő jelszóval.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Okostelefonjának vagy táblagépének hozzáféréssel kell rendelkeznie az App Store vagy Google Play alkalmazáshoz.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Az Ön routerén engedélyezni kell a nyitott hálózatot. (MAC -open)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Itim" w:cs="Itim" w:eastAsia="Itim" w:hAnsi="Itim"/>
          <w:color w:val="267dff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pict>
          <v:shape id="_x0000_i1025" style="width:423.2pt;height:481.85pt" type="#_x0000_t75">
            <v:imagedata r:id="rId1" o:title="02 magyar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Itim" w:cs="Itim" w:eastAsia="Itim" w:hAnsi="Itim"/>
          <w:color w:val="0070c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color w:val="0070c0"/>
          <w:sz w:val="40"/>
          <w:szCs w:val="40"/>
          <w:rtl w:val="0"/>
        </w:rPr>
        <w:t xml:space="preserve">Használati útmutató: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Arial" w:cs="Arial" w:eastAsia="Arial" w:hAnsi="Arial"/>
          <w:b w:val="1"/>
          <w:color w:val="000000"/>
          <w:sz w:val="28"/>
          <w:szCs w:val="28"/>
        </w:rPr>
      </w:pPr>
      <w:r w:rsidDel="00000000" w:rsidR="00000000" w:rsidRPr="00000000">
        <w:rPr>
          <w:rFonts w:ascii="Alibaba-PuHuiTi-R" w:cs="Alibaba-PuHuiTi-R" w:eastAsia="Alibaba-PuHuiTi-R" w:hAnsi="Alibaba-PuHuiTi-R"/>
          <w:color w:val="0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pict>
          <v:shape id="_x0000_i1026" style="width:24.75pt;height:25.5pt" type="#_x0000_t75">
            <v:imagedata r:id="rId2" o:title="1"/>
          </v:shape>
        </w:pic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Az alkalmazást letöltheti a „Tuya Smart” kifejezésre keresve a mobilalkalmazás-áruházakban, vagy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 következő QR-kód beolvasásával.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ind w:left="360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1719294" cy="1703805"/>
            <wp:effectExtent b="0" l="0" r="0" t="0"/>
            <wp:docPr descr="02" id="20" name="image18.jpg"/>
            <a:graphic>
              <a:graphicData uri="http://schemas.openxmlformats.org/drawingml/2006/picture">
                <pic:pic>
                  <pic:nvPicPr>
                    <pic:cNvPr descr="02" id="0" name="image1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294" cy="1703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0" w:line="24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rPr>
          <w:rFonts w:ascii="Alibaba-PuHuiTi-R" w:cs="Alibaba-PuHuiTi-R" w:eastAsia="Alibaba-PuHuiTi-R" w:hAnsi="Alibaba-PuHuiTi-R"/>
          <w:b w:val="1"/>
          <w:color w:val="00000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pict>
          <v:shape id="_x0000_i1027" style="width:33pt;height:27pt" type="#_x0000_t75">
            <v:imagedata r:id="rId3" o:title="2"/>
          </v:shape>
        </w:pic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Regisztráljon Tuya Smart fiókot.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pict>
          <v:shape id="_x0000_i1028" style="width:30pt;height:27pt" type="#_x0000_t75">
            <v:imagedata r:id="rId4" o:title="3"/>
          </v:shape>
        </w:pic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Ha rendelkezik Tuya Smart fiókkal, csak jelentkezzen be.</w:t>
      </w:r>
    </w:p>
    <w:p w:rsidR="00000000" w:rsidDel="00000000" w:rsidP="00000000" w:rsidRDefault="00000000" w:rsidRPr="00000000" w14:paraId="00000025">
      <w:pPr>
        <w:spacing w:after="0" w:line="240" w:lineRule="auto"/>
        <w:rPr>
          <w:rFonts w:ascii="Arial" w:cs="Arial" w:eastAsia="Arial" w:hAnsi="Arial"/>
          <w:color w:val="267dff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Arial" w:cs="Arial" w:eastAsia="Arial" w:hAnsi="Arial"/>
          <w:color w:val="267dff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0070c0"/>
          <w:sz w:val="40"/>
          <w:szCs w:val="40"/>
          <w:rtl w:val="0"/>
        </w:rPr>
        <w:t xml:space="preserve">Eszközök hozzáadása: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ind w:left="568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pict>
          <v:shape id="_x0000_i1029" style="width:30pt;height:30.75pt" type="#_x0000_t75">
            <v:imagedata r:id="rId5" o:title="1"/>
          </v:shape>
        </w:pic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Először állítsa alaphelyzetbe a készüléket (Reset): </w:t>
        <w:br w:type="textWrapping"/>
      </w:r>
      <w:r w:rsidDel="00000000" w:rsidR="00000000" w:rsidRPr="00000000">
        <w:rPr>
          <w:rFonts w:ascii="Arial" w:cs="Arial" w:eastAsia="Arial" w:hAnsi="Arial"/>
          <w:i w:val="1"/>
          <w:sz w:val="28"/>
          <w:szCs w:val="28"/>
          <w:rtl w:val="0"/>
        </w:rPr>
        <w:tab/>
        <w:t xml:space="preserve">Ha a hálózatjelző gyorsan villog, hagyja ki a alaphelyzetbe állítás lépést.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Bekapcsolás (Power on)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Tartsa lenyomva a „Reset” gombot 5 mp-ig, amíg a hálózatjelző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  <w:rtl w:val="0"/>
        </w:rPr>
        <w:t xml:space="preserve">(piros fény)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villogni nem kezd.</w:t>
      </w:r>
    </w:p>
    <w:p w:rsidR="00000000" w:rsidDel="00000000" w:rsidP="00000000" w:rsidRDefault="00000000" w:rsidRPr="00000000" w14:paraId="0000002A">
      <w:pPr>
        <w:spacing w:after="0" w:line="240" w:lineRule="auto"/>
        <w:ind w:left="426" w:firstLine="0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pict>
          <v:shape id="_x0000_i1030" style="width:36.75pt;height:31.5pt" type="#_x0000_t75">
            <v:imagedata r:id="rId6" o:title="2"/>
          </v:shape>
        </w:pic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Kattintson a a Tuya intelligens alkalmazás jobb felső sarokban található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</w:rPr>
        <w:pict>
          <v:shape id="_x0000_i1031" style="width:25.5pt;height:24pt" type="#_x0000_t75">
            <v:imagedata r:id="rId7" o:title="plus"/>
          </v:shape>
        </w:pic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gombra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, várjon néhány másodpercet, és miután az applikáció megtalálta az eszközöket, kattintson az „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Add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” (Hozzáad) gombra.</w:t>
      </w:r>
    </w:p>
    <w:p w:rsidR="00000000" w:rsidDel="00000000" w:rsidP="00000000" w:rsidRDefault="00000000" w:rsidRPr="00000000" w14:paraId="0000002B">
      <w:pPr>
        <w:spacing w:after="0" w:line="240" w:lineRule="auto"/>
        <w:ind w:left="426" w:firstLine="0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C">
      <w:pPr>
        <w:jc w:val="center"/>
        <w:rPr>
          <w:rFonts w:ascii="Alibaba-PuHuiTi-R" w:cs="Alibaba-PuHuiTi-R" w:eastAsia="Alibaba-PuHuiTi-R" w:hAnsi="Alibaba-PuHuiTi-R"/>
          <w:sz w:val="28"/>
          <w:szCs w:val="28"/>
        </w:rPr>
      </w:pPr>
      <w:r w:rsidDel="00000000" w:rsidR="00000000" w:rsidRPr="00000000">
        <w:rPr/>
        <w:pict>
          <v:shape id="_x0000_i1032" style="width:362.95pt;height:208.5pt" type="#_x0000_t75">
            <v:imagedata r:id="rId8" o:title="10 magyar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09" w:firstLine="0"/>
        <w:rPr>
          <w:rFonts w:ascii="Alibaba-PuHuiTi-R" w:cs="Alibaba-PuHuiTi-R" w:eastAsia="Alibaba-PuHuiTi-R" w:hAnsi="Alibaba-PuHuiTi-R"/>
          <w:color w:val="000000"/>
          <w:sz w:val="40"/>
          <w:szCs w:val="40"/>
        </w:rPr>
      </w:pPr>
      <w:r w:rsidDel="00000000" w:rsidR="00000000" w:rsidRPr="00000000">
        <w:rPr>
          <w:rFonts w:ascii="Alibaba-PuHuiTi-R" w:cs="Alibaba-PuHuiTi-R" w:eastAsia="Alibaba-PuHuiTi-R" w:hAnsi="Alibaba-PuHuiTi-R"/>
          <w:color w:val="000000"/>
          <w:sz w:val="40"/>
          <w:szCs w:val="40"/>
        </w:rPr>
        <w:drawing>
          <wp:inline distB="0" distT="0" distL="0" distR="0">
            <wp:extent cx="438714" cy="392534"/>
            <wp:effectExtent b="0" l="0" r="0" t="0"/>
            <wp:docPr id="2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714" cy="392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libaba-PuHuiTi-R" w:cs="Alibaba-PuHuiTi-R" w:eastAsia="Alibaba-PuHuiTi-R" w:hAnsi="Alibaba-PuHuiTi-R"/>
          <w:color w:val="000000"/>
          <w:sz w:val="28"/>
          <w:szCs w:val="28"/>
          <w:rtl w:val="0"/>
        </w:rPr>
        <w:t xml:space="preserve">Válassza ki a 2,4 GHz-es</w:t>
        <w:br w:type="textWrapping"/>
        <w:t xml:space="preserve"> Wi-Fi hálózatát és adja meg jelszavát!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3891915</wp:posOffset>
                </wp:positionH>
                <wp:positionV relativeFrom="paragraph">
                  <wp:posOffset>78105</wp:posOffset>
                </wp:positionV>
                <wp:extent cx="2513965" cy="1278678"/>
                <wp:wrapNone/>
                <wp:docPr id="1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278678"/>
                        </a:xfrm>
                        <a:prstGeom prst="rect">
                          <a:avLst/>
                        </a:prstGeom>
                        <a:solidFill>
                          <a:sysClr lastClr="FFFFFF" val="window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4BBD" w:rsidDel="00000000" w:rsidP="00764BBD" w:rsidRDefault="00764BBD" w:rsidRPr="00000000">
                            <w:r w:rsidDel="00000000" w:rsidR="00000000" w:rsidRPr="00000000">
                              <w:rPr>
                                <w:rFonts w:ascii="Alibaba-PuHuiTi-R" w:cs="Alibaba-PuHuiTi-R" w:hAnsi="Alibaba-PuHuiTi-R"/>
                                <w:noProof w:val="1"/>
                                <w:sz w:val="28"/>
                                <w:szCs w:val="28"/>
                                <w:lang w:eastAsia="hu-HU"/>
                              </w:rPr>
                              <w:drawing>
                                <wp:inline distB="0" distT="0" distL="0" distR="0">
                                  <wp:extent cx="2122593" cy="1273556"/>
                                  <wp:effectExtent b="3175" l="0" r="0" t="0"/>
                                  <wp:docPr id="5" name="Kép 5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" name="0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490" cy="1286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3891915</wp:posOffset>
                </wp:positionH>
                <wp:positionV relativeFrom="paragraph">
                  <wp:posOffset>78105</wp:posOffset>
                </wp:positionV>
                <wp:extent cx="2513965" cy="1278678"/>
                <wp:effectExtent b="0" l="0" r="0" t="0"/>
                <wp:wrapNone/>
                <wp:docPr id="17" name="image19.jpg"/>
                <a:graphic>
                  <a:graphicData uri="http://schemas.openxmlformats.org/drawingml/2006/picture">
                    <pic:pic>
                      <pic:nvPicPr>
                        <pic:cNvPr id="0" name="image19.jp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3965" cy="12786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ind w:left="709" w:firstLine="0"/>
        <w:rPr>
          <w:rFonts w:ascii="Alibaba-PuHuiTi-R" w:cs="Alibaba-PuHuiTi-R" w:eastAsia="Alibaba-PuHuiTi-R" w:hAnsi="Alibaba-PuHuiTi-R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709" w:firstLine="0"/>
        <w:rPr>
          <w:rFonts w:ascii="Alibaba-PuHuiTi-R" w:cs="Alibaba-PuHuiTi-R" w:eastAsia="Alibaba-PuHuiTi-R" w:hAnsi="Alibaba-PuHuiTi-R"/>
          <w:color w:val="00000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09" w:firstLine="0"/>
        <w:rPr>
          <w:rFonts w:ascii="Alibaba-PuHuiTi-R" w:cs="Alibaba-PuHuiTi-R" w:eastAsia="Alibaba-PuHuiTi-R" w:hAnsi="Alibaba-PuHuiTi-R"/>
          <w:color w:val="000000"/>
          <w:sz w:val="40"/>
          <w:szCs w:val="40"/>
        </w:rPr>
      </w:pPr>
      <w:r w:rsidDel="00000000" w:rsidR="00000000" w:rsidRPr="00000000">
        <w:rPr>
          <w:rFonts w:ascii="Alibaba-PuHuiTi-R" w:cs="Alibaba-PuHuiTi-R" w:eastAsia="Alibaba-PuHuiTi-R" w:hAnsi="Alibaba-PuHuiTi-R"/>
          <w:color w:val="000000"/>
          <w:sz w:val="40"/>
          <w:szCs w:val="40"/>
        </w:rPr>
        <w:drawing>
          <wp:inline distB="0" distT="0" distL="0" distR="0">
            <wp:extent cx="420271" cy="372694"/>
            <wp:effectExtent b="0" l="0" r="0" t="0"/>
            <wp:docPr id="22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271" cy="372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libaba-PuHuiTi-R" w:cs="Alibaba-PuHuiTi-R" w:eastAsia="Alibaba-PuHuiTi-R" w:hAnsi="Alibaba-PuHuiTi-R"/>
          <w:color w:val="00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libaba-PuHuiTi-R" w:cs="Alibaba-PuHuiTi-R" w:eastAsia="Alibaba-PuHuiTi-R" w:hAnsi="Alibaba-PuHuiTi-R"/>
          <w:color w:val="000000"/>
          <w:sz w:val="28"/>
          <w:szCs w:val="28"/>
          <w:rtl w:val="0"/>
        </w:rPr>
        <w:t xml:space="preserve">Nevezze el az eszközt!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09" w:firstLine="0"/>
        <w:jc w:val="center"/>
        <w:rPr>
          <w:rFonts w:ascii="Alibaba-PuHuiTi-R" w:cs="Alibaba-PuHuiTi-R" w:eastAsia="Alibaba-PuHuiTi-R" w:hAnsi="Alibaba-PuHuiTi-R"/>
          <w:color w:val="000000"/>
          <w:sz w:val="40"/>
          <w:szCs w:val="40"/>
        </w:rPr>
      </w:pPr>
      <w:r w:rsidDel="00000000" w:rsidR="00000000" w:rsidRPr="00000000">
        <w:rPr>
          <w:rFonts w:ascii="Alibaba-PuHuiTi-R" w:cs="Alibaba-PuHuiTi-R" w:eastAsia="Alibaba-PuHuiTi-R" w:hAnsi="Alibaba-PuHuiTi-R"/>
          <w:color w:val="000000"/>
          <w:sz w:val="40"/>
          <w:szCs w:val="40"/>
        </w:rPr>
        <w:drawing>
          <wp:inline distB="0" distT="0" distL="0" distR="0">
            <wp:extent cx="4876800" cy="1590675"/>
            <wp:effectExtent b="0" l="0" r="0" t="0"/>
            <wp:docPr descr="C:\Users\Thinkpad\AppData\Local\Microsoft\Windows\INetCache\Content.Word\07 magyar.jpg" id="23" name="image16.jpg"/>
            <a:graphic>
              <a:graphicData uri="http://schemas.openxmlformats.org/drawingml/2006/picture">
                <pic:pic>
                  <pic:nvPicPr>
                    <pic:cNvPr descr="C:\Users\Thinkpad\AppData\Local\Microsoft\Windows\INetCache\Content.Word\07 magyar.jpg" id="0" name="image16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59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10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323850" cy="314325"/>
            <wp:effectExtent b="0" l="0" r="0" t="0"/>
            <wp:docPr descr="5" id="24" name="image15.jpg"/>
            <a:graphic>
              <a:graphicData uri="http://schemas.openxmlformats.org/drawingml/2006/picture">
                <pic:pic>
                  <pic:nvPicPr>
                    <pic:cNvPr descr="5" id="0" name="image15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Amikor a hálózat megszakad, a kapcsolat automatikusan átvált a telefon Bluetooth kapcsolatára.</w:t>
      </w:r>
    </w:p>
    <w:p w:rsidR="00000000" w:rsidDel="00000000" w:rsidP="00000000" w:rsidRDefault="00000000" w:rsidRPr="00000000" w14:paraId="00000034">
      <w:pPr>
        <w:ind w:left="105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0" distT="0" distL="0" distR="0">
            <wp:extent cx="323850" cy="276225"/>
            <wp:effectExtent b="0" l="0" r="0" t="0"/>
            <wp:docPr descr="6" id="25" name="image14.jpg"/>
            <a:graphic>
              <a:graphicData uri="http://schemas.openxmlformats.org/drawingml/2006/picture">
                <pic:pic>
                  <pic:nvPicPr>
                    <pic:cNvPr descr="6" id="0" name="image1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7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Az alkalmazásban a be/ki gombra kattintva vezérelheti az adott eszközt. A kézi vezérlésű kapcsoló valós időben is megjeleníthető az alkalmazásban.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Alibaba-PuHuiTi-R" w:cs="Alibaba-PuHuiTi-R" w:eastAsia="Alibaba-PuHuiTi-R" w:hAnsi="Alibaba-PuHuiTi-R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4874563" cy="2970435"/>
            <wp:effectExtent b="0" l="0" r="0" t="0"/>
            <wp:docPr descr="08a" id="26" name="image22.jpg"/>
            <a:graphic>
              <a:graphicData uri="http://schemas.openxmlformats.org/drawingml/2006/picture">
                <pic:pic>
                  <pic:nvPicPr>
                    <pic:cNvPr descr="08a" id="0" name="image2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4563" cy="2970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426" w:firstLine="426"/>
        <w:jc w:val="center"/>
        <w:rPr>
          <w:rFonts w:ascii="Alibaba-PuHuiTi-R" w:cs="Alibaba-PuHuiTi-R" w:eastAsia="Alibaba-PuHuiTi-R" w:hAnsi="Alibaba-PuHuiTi-R"/>
          <w:sz w:val="20"/>
          <w:szCs w:val="20"/>
        </w:rPr>
      </w:pPr>
      <w:r w:rsidDel="00000000" w:rsidR="00000000" w:rsidRPr="00000000">
        <w:rPr/>
        <w:pict>
          <v:shape id="_x0000_i1033" style="width:509pt;height:613.7pt" type="#_x0000_t75">
            <v:imagedata r:id="rId10" o:title="07 magyar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4472c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4472c4"/>
          <w:sz w:val="40"/>
          <w:szCs w:val="40"/>
        </w:rPr>
      </w:pPr>
      <w:r w:rsidDel="00000000" w:rsidR="00000000" w:rsidRPr="00000000">
        <w:rPr>
          <w:color w:val="4472c4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color w:val="4472c4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color w:val="4472c4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color w:val="4472c4"/>
          <w:sz w:val="44"/>
          <w:szCs w:val="44"/>
          <w:rtl w:val="0"/>
        </w:rPr>
        <w:t xml:space="preserve">Távirányító összehangolása az eszközzel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4800600</wp:posOffset>
                </wp:positionH>
                <wp:positionV relativeFrom="paragraph">
                  <wp:posOffset>400050</wp:posOffset>
                </wp:positionV>
                <wp:extent cx="1180407" cy="1978429"/>
                <wp:wrapNone/>
                <wp:docPr id="1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07" cy="1978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7A5" w:rsidDel="00000000" w:rsidP="00000000" w:rsidRDefault="006B5BB1" w:rsidRPr="00000000">
                            <w:r w:rsidDel="00000000" w:rsidR="00000000" w:rsidRPr="00000000">
                              <w:pict>
                                <v:shape id="_x0000_i1035" style="width:83.6pt;height:127.35pt" type="#_x0000_t75">
                                  <v:imagedata r:id="rId11" o:title="IMG_20240209_114756"/>
                                </v:shape>
                              </w:pict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none" tIns="45720" vertOverflow="overflow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4800600</wp:posOffset>
                </wp:positionH>
                <wp:positionV relativeFrom="paragraph">
                  <wp:posOffset>400050</wp:posOffset>
                </wp:positionV>
                <wp:extent cx="1180407" cy="1978429"/>
                <wp:effectExtent b="0" l="0" r="0" t="0"/>
                <wp:wrapNone/>
                <wp:docPr id="18" name="image23.jpg"/>
                <a:graphic>
                  <a:graphicData uri="http://schemas.openxmlformats.org/drawingml/2006/picture">
                    <pic:pic>
                      <pic:nvPicPr>
                        <pic:cNvPr id="0" name="image23.jp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407" cy="19784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color w:val="0070c0"/>
          <w:sz w:val="32"/>
          <w:szCs w:val="32"/>
        </w:rPr>
      </w:pPr>
      <w:r w:rsidDel="00000000" w:rsidR="00000000" w:rsidRPr="00000000">
        <w:rPr>
          <w:color w:val="4472c4"/>
          <w:sz w:val="40"/>
          <w:szCs w:val="40"/>
          <w:rtl w:val="0"/>
        </w:rPr>
        <w:t xml:space="preserve">        </w:t>
      </w:r>
      <w:r w:rsidDel="00000000" w:rsidR="00000000" w:rsidRPr="00000000">
        <w:rPr>
          <w:rFonts w:ascii="Arial" w:cs="Arial" w:eastAsia="Arial" w:hAnsi="Arial"/>
          <w:color w:val="0070c0"/>
          <w:sz w:val="32"/>
          <w:szCs w:val="32"/>
          <w:rtl w:val="0"/>
        </w:rPr>
        <w:t xml:space="preserve">Összehangolás 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360" w:firstLine="0"/>
        <w:rPr>
          <w:rFonts w:ascii="Arial" w:cs="Arial" w:eastAsia="Arial" w:hAnsi="Arial"/>
          <w:color w:val="ff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sz w:val="28"/>
          <w:szCs w:val="28"/>
        </w:rPr>
        <w:pict>
          <v:shape id="_x0000_i1036" style="width:22.5pt;height:21pt" type="#_x0000_t75">
            <v:imagedata r:id="rId12" o:title="11 2es"/>
          </v:shape>
        </w:pic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ábrán látható felületen, kattintson a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Setting &gt;</w:t>
        <w:br w:type="textWrapping"/>
        <w:t xml:space="preserve">RF remote control &gt; Add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br w:type="textWrapping"/>
        <w:t xml:space="preserve">2, Amikor megjelenik a felület, majd nyomja </w:t>
        <w:br w:type="textWrapping"/>
        <w:t xml:space="preserve">meg hosszan a távirányító gombot, amelyhez illeszkedni szeretne (A,B,C vagy D)</w:t>
        <w:br w:type="textWrapping"/>
        <w:t xml:space="preserve">3, Engedje fel a kiválasztott gombot</w:t>
        <w:br w:type="textWrapping"/>
        <w:t xml:space="preserve">4, Most már sikeresen hozzáadta, majd rendelje hozzá a távirányító gombjait a vezérelni kívánt kapcsolókhoz. (1-es vagy 2-es relé)</w:t>
        <w:br w:type="textWrapping"/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A további gombok összehangolásához ismételje meg az 1–4. lépéseket!</w:t>
      </w:r>
    </w:p>
    <w:p w:rsidR="00000000" w:rsidDel="00000000" w:rsidP="00000000" w:rsidRDefault="00000000" w:rsidRPr="00000000" w14:paraId="00000040">
      <w:pPr>
        <w:ind w:left="0" w:firstLine="0"/>
        <w:rPr>
          <w:rFonts w:ascii="Arial" w:cs="Arial" w:eastAsia="Arial" w:hAnsi="Arial"/>
          <w:color w:val="4472c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color w:val="4472c4"/>
          <w:sz w:val="40"/>
          <w:szCs w:val="40"/>
          <w:rtl w:val="0"/>
        </w:rPr>
        <w:t xml:space="preserve">Hibaelhárítás</w:t>
      </w:r>
      <w:r w:rsidDel="00000000" w:rsidR="00000000" w:rsidRPr="00000000">
        <w:rPr>
          <w:color w:val="4472c4"/>
          <w:sz w:val="32"/>
          <w:szCs w:val="32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4472c4"/>
          <w:sz w:val="32"/>
          <w:szCs w:val="32"/>
          <w:rtl w:val="0"/>
        </w:rPr>
        <w:t xml:space="preserve">    Megoldások a összehangolás és offline hibákra:</w:t>
        <w:br w:type="textWrapping"/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Lépjen be az alkalmazás kezdőlapjára, és kattintson a felület jobb alsó sarkában található ikonra a belépéshez: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360" w:firstLine="0"/>
        <w:jc w:val="center"/>
        <w:rPr>
          <w:rFonts w:ascii="Arial" w:cs="Arial" w:eastAsia="Arial" w:hAnsi="Arial"/>
          <w:color w:val="4472c4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pict>
          <v:shape id="_x0000_i1037" style="width:224.45pt;height:264.9pt" type="#_x0000_t75">
            <v:imagedata r:id="rId13" o:title="11a"/>
          </v:shape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080" w:firstLine="0"/>
        <w:jc w:val="center"/>
        <w:rPr>
          <w:rFonts w:ascii="Calibri" w:cs="Calibri" w:eastAsia="Calibri" w:hAnsi="Calibri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080" w:firstLine="0"/>
        <w:jc w:val="center"/>
        <w:rPr>
          <w:rFonts w:ascii="Calibri" w:cs="Calibri" w:eastAsia="Calibri" w:hAnsi="Calibri"/>
          <w:color w:val="0070c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42" w:firstLine="0"/>
        <w:rPr>
          <w:rFonts w:ascii="Arial" w:cs="Arial" w:eastAsia="Arial" w:hAnsi="Arial"/>
          <w:color w:val="0070c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color w:val="0070c0"/>
          <w:sz w:val="40"/>
          <w:szCs w:val="40"/>
          <w:rtl w:val="0"/>
        </w:rPr>
        <w:t xml:space="preserve">Kapcsoló típusok beállítása:</w:t>
      </w:r>
    </w:p>
    <w:p w:rsidR="00000000" w:rsidDel="00000000" w:rsidP="00000000" w:rsidRDefault="00000000" w:rsidRPr="00000000" w14:paraId="00000045">
      <w:pPr>
        <w:spacing w:line="192" w:lineRule="auto"/>
        <w:ind w:left="3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Setting &gt; switch type setting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46">
      <w:pPr>
        <w:spacing w:line="192" w:lineRule="auto"/>
        <w:ind w:left="3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Rocker switch – flip to change state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 ellentétesre kapcsol, mint az aktuális állapot</w:t>
      </w:r>
    </w:p>
    <w:p w:rsidR="00000000" w:rsidDel="00000000" w:rsidP="00000000" w:rsidRDefault="00000000" w:rsidRPr="00000000" w14:paraId="00000047">
      <w:pPr>
        <w:spacing w:line="192" w:lineRule="auto"/>
        <w:ind w:left="357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Rocker switch – state synchronous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szinkronba kapcsol</w:t>
      </w:r>
    </w:p>
    <w:p w:rsidR="00000000" w:rsidDel="00000000" w:rsidP="00000000" w:rsidRDefault="00000000" w:rsidRPr="00000000" w14:paraId="00000048">
      <w:pPr>
        <w:spacing w:line="192" w:lineRule="auto"/>
        <w:ind w:left="357" w:firstLine="0"/>
        <w:rPr>
          <w:rFonts w:ascii="Arial" w:cs="Arial" w:eastAsia="Arial" w:hAnsi="Arial"/>
          <w:color w:val="0070c0"/>
          <w:sz w:val="32"/>
          <w:szCs w:val="32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Button switch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nyomógombként kapcsol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4" w:subsetted="0"/>
    <w:embedBold w:fontKey="{00000000-0000-0000-0000-000000000000}" r:id="rId15" w:subsetted="0"/>
  </w:font>
  <w:font w:name="Alibaba-PuHuiTi-R"/>
  <w:font w:name="Itim">
    <w:embedRegular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" w:default="1">
    <w:name w:val="Normal"/>
    <w:qFormat w:val="1"/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paragraph" w:styleId="Listaszerbekezds">
    <w:name w:val="List Paragraph"/>
    <w:basedOn w:val="Norml"/>
    <w:uiPriority w:val="34"/>
    <w:qFormat w:val="1"/>
    <w:rsid w:val="00BC55A9"/>
    <w:pPr>
      <w:ind w:left="720"/>
      <w:contextualSpacing w:val="1"/>
    </w:pPr>
  </w:style>
  <w:style w:type="paragraph" w:styleId="Buborkszveg">
    <w:name w:val="Balloon Text"/>
    <w:basedOn w:val="Norml"/>
    <w:link w:val="BuborkszvegChar"/>
    <w:uiPriority w:val="99"/>
    <w:semiHidden w:val="1"/>
    <w:unhideWhenUsed w:val="1"/>
    <w:rsid w:val="00EC3581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uborkszvegChar" w:customStyle="1">
    <w:name w:val="Buborékszöveg Char"/>
    <w:basedOn w:val="Bekezdsalapbettpusa"/>
    <w:link w:val="Buborkszveg"/>
    <w:uiPriority w:val="99"/>
    <w:semiHidden w:val="1"/>
    <w:rsid w:val="00EC3581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22" Type="http://schemas.openxmlformats.org/officeDocument/2006/relationships/image" Target="media/image17.jpg"/><Relationship Id="rId21" Type="http://schemas.openxmlformats.org/officeDocument/2006/relationships/image" Target="media/image18.jpg"/><Relationship Id="rId24" Type="http://schemas.openxmlformats.org/officeDocument/2006/relationships/image" Target="media/image20.jpg"/><Relationship Id="rId23" Type="http://schemas.openxmlformats.org/officeDocument/2006/relationships/image" Target="media/image19.jpg"/><Relationship Id="rId1" Type="http://schemas.openxmlformats.org/officeDocument/2006/relationships/image" Target="media/image5.jpg"/><Relationship Id="rId2" Type="http://schemas.openxmlformats.org/officeDocument/2006/relationships/image" Target="media/image4.jpg"/><Relationship Id="rId3" Type="http://schemas.openxmlformats.org/officeDocument/2006/relationships/image" Target="media/image6.jpg"/><Relationship Id="rId4" Type="http://schemas.openxmlformats.org/officeDocument/2006/relationships/image" Target="media/image8.jpg"/><Relationship Id="rId9" Type="http://schemas.openxmlformats.org/officeDocument/2006/relationships/image" Target="media/image1.jpg"/><Relationship Id="rId26" Type="http://schemas.openxmlformats.org/officeDocument/2006/relationships/image" Target="media/image15.jpg"/><Relationship Id="rId25" Type="http://schemas.openxmlformats.org/officeDocument/2006/relationships/image" Target="media/image16.jpg"/><Relationship Id="rId28" Type="http://schemas.openxmlformats.org/officeDocument/2006/relationships/image" Target="media/image22.jpg"/><Relationship Id="rId27" Type="http://schemas.openxmlformats.org/officeDocument/2006/relationships/image" Target="media/image14.jpg"/><Relationship Id="rId5" Type="http://schemas.openxmlformats.org/officeDocument/2006/relationships/image" Target="media/image4.jpg"/><Relationship Id="rId6" Type="http://schemas.openxmlformats.org/officeDocument/2006/relationships/image" Target="media/image6.jpg"/><Relationship Id="rId29" Type="http://schemas.openxmlformats.org/officeDocument/2006/relationships/image" Target="media/image23.jpg"/><Relationship Id="rId7" Type="http://schemas.openxmlformats.org/officeDocument/2006/relationships/image" Target="media/image9.jpg"/><Relationship Id="rId8" Type="http://schemas.openxmlformats.org/officeDocument/2006/relationships/image" Target="media/image11.jpg"/><Relationship Id="rId11" Type="http://schemas.openxmlformats.org/officeDocument/2006/relationships/image" Target="media/image3.jpg"/><Relationship Id="rId10" Type="http://schemas.openxmlformats.org/officeDocument/2006/relationships/image" Target="media/image12.jpg"/><Relationship Id="rId13" Type="http://schemas.openxmlformats.org/officeDocument/2006/relationships/image" Target="media/image2.jpg"/><Relationship Id="rId12" Type="http://schemas.openxmlformats.org/officeDocument/2006/relationships/image" Target="media/image13.jpg"/><Relationship Id="rId15" Type="http://schemas.openxmlformats.org/officeDocument/2006/relationships/settings" Target="settings.xml"/><Relationship Id="rId14" Type="http://schemas.openxmlformats.org/officeDocument/2006/relationships/theme" Target="theme/theme1.xml"/><Relationship Id="rId17" Type="http://schemas.openxmlformats.org/officeDocument/2006/relationships/numbering" Target="numbering.xml"/><Relationship Id="rId16" Type="http://schemas.openxmlformats.org/officeDocument/2006/relationships/fontTable" Target="fontTable.xml"/><Relationship Id="rId19" Type="http://schemas.openxmlformats.org/officeDocument/2006/relationships/customXml" Target="../customXML/item1.xml"/><Relationship Id="rId1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5" Type="http://schemas.openxmlformats.org/officeDocument/2006/relationships/font" Target="fonts/NotoSansSymbols-bold.ttf"/><Relationship Id="rId14" Type="http://schemas.openxmlformats.org/officeDocument/2006/relationships/font" Target="fonts/NotoSansSymbols-regular.ttf"/><Relationship Id="rId16" Type="http://schemas.openxmlformats.org/officeDocument/2006/relationships/font" Target="fonts/Itim-regular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4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3IrrOc3/eq4IdEW1fkRmEUuemw==">CgMxLjAyCGguZ2pkZ3hzOAByITF6UmhjQVlKSVF6Nm9CQXVFMW9nb1JqYTdHQ0pKZWUxcw==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2024-02-17T08:44:00Z</dcterms:created>
  <dc:creator>User</dc:creator>
</cp:coreProperties>
</file>